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235CE202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70585B">
        <w:rPr>
          <w:rFonts w:ascii="Times New Roman" w:hAnsi="Times New Roman"/>
          <w:b/>
          <w:szCs w:val="24"/>
        </w:rPr>
        <w:t>6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60EA701A" w:rsidR="00E917D5" w:rsidRPr="006E2361" w:rsidRDefault="0070585B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SHOULDERS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313F5974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585B">
            <w:rPr>
              <w:rFonts w:ascii="Times New Roman" w:hAnsi="Times New Roman"/>
              <w:b/>
              <w:szCs w:val="24"/>
            </w:rPr>
            <w:t>604 — CONCRETE TRAFFIC BARRIERS</w:t>
          </w:r>
        </w:sdtContent>
      </w:sdt>
    </w:p>
    <w:p w14:paraId="72FABE3F" w14:textId="5ACD65A3" w:rsidR="00606944" w:rsidRDefault="00606944" w:rsidP="00606944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140B32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– Section 604 – Concrete Traffic Barriers " </w:instrText>
      </w:r>
      <w:r>
        <w:rPr>
          <w:rFonts w:ascii="Times New Roman" w:hAnsi="Times New Roman"/>
        </w:rPr>
        <w:fldChar w:fldCharType="end"/>
      </w:r>
    </w:p>
    <w:p w14:paraId="6CDD889C" w14:textId="2B491259" w:rsidR="00E917D5" w:rsidRPr="006E2361" w:rsidRDefault="0070585B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604.02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MATERIALS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47CDA578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="00521E44">
        <w:rPr>
          <w:rFonts w:ascii="Times New Roman" w:hAnsi="Times New Roman"/>
          <w:bCs/>
          <w:szCs w:val="24"/>
        </w:rPr>
        <w:t xml:space="preserve"> The sentence</w:t>
      </w:r>
      <w:r w:rsidR="0070585B">
        <w:rPr>
          <w:rFonts w:ascii="Times New Roman" w:hAnsi="Times New Roman"/>
          <w:bCs/>
          <w:szCs w:val="24"/>
        </w:rPr>
        <w:t xml:space="preserve"> “</w:t>
      </w:r>
      <w:r w:rsidR="0070585B" w:rsidRPr="0070585B">
        <w:rPr>
          <w:rFonts w:ascii="Times New Roman" w:hAnsi="Times New Roman"/>
          <w:bCs/>
          <w:szCs w:val="24"/>
        </w:rPr>
        <w:t>After 28 days, the concrete shall match Federal Standard No. 595, Color 37722 or lighter</w:t>
      </w:r>
      <w:r w:rsidR="0070585B">
        <w:rPr>
          <w:rFonts w:ascii="Times New Roman" w:hAnsi="Times New Roman"/>
          <w:bCs/>
          <w:szCs w:val="24"/>
        </w:rPr>
        <w:t>”</w:t>
      </w:r>
      <w:r w:rsidR="00521E44">
        <w:rPr>
          <w:rFonts w:ascii="Times New Roman" w:hAnsi="Times New Roman"/>
          <w:bCs/>
          <w:szCs w:val="24"/>
        </w:rPr>
        <w:t>.</w:t>
      </w:r>
    </w:p>
    <w:p w14:paraId="51BEF05D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A9D6521" w14:textId="5288D749" w:rsidR="00E917D5" w:rsidRPr="00E917D5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="0070585B" w:rsidRPr="0070585B">
        <w:rPr>
          <w:rFonts w:ascii="Times New Roman" w:hAnsi="Times New Roman"/>
          <w:bCs/>
        </w:rPr>
        <w:t>After 28 days, the concrete shall match</w:t>
      </w:r>
      <w:bookmarkStart w:id="0" w:name="_GoBack"/>
      <w:bookmarkEnd w:id="0"/>
      <w:r w:rsidR="0070585B" w:rsidRPr="0070585B">
        <w:rPr>
          <w:rFonts w:ascii="Times New Roman" w:hAnsi="Times New Roman"/>
          <w:bCs/>
        </w:rPr>
        <w:t xml:space="preserve"> </w:t>
      </w:r>
      <w:r w:rsidR="0070585B">
        <w:rPr>
          <w:rFonts w:ascii="Times New Roman" w:hAnsi="Times New Roman"/>
          <w:bCs/>
        </w:rPr>
        <w:t>A</w:t>
      </w:r>
      <w:r w:rsidR="00D82267">
        <w:rPr>
          <w:rFonts w:ascii="Times New Roman" w:hAnsi="Times New Roman"/>
          <w:bCs/>
        </w:rPr>
        <w:t>M</w:t>
      </w:r>
      <w:r w:rsidR="0070585B">
        <w:rPr>
          <w:rFonts w:ascii="Times New Roman" w:hAnsi="Times New Roman"/>
          <w:bCs/>
        </w:rPr>
        <w:t>S-STD-595A</w:t>
      </w:r>
      <w:r w:rsidR="0070585B" w:rsidRPr="0070585B">
        <w:rPr>
          <w:rFonts w:ascii="Times New Roman" w:hAnsi="Times New Roman"/>
          <w:bCs/>
        </w:rPr>
        <w:t>, Color 37722 or lighter</w:t>
      </w:r>
      <w:r w:rsidR="00A96578">
        <w:rPr>
          <w:rFonts w:ascii="Times New Roman" w:hAnsi="Times New Roman"/>
          <w:bCs/>
        </w:rPr>
        <w:t>.</w:t>
      </w:r>
    </w:p>
    <w:sectPr w:rsidR="00E917D5" w:rsidRPr="00E917D5" w:rsidSect="00606944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6D542" w14:textId="77777777" w:rsidR="0035661C" w:rsidRDefault="0035661C" w:rsidP="00180713">
      <w:r>
        <w:separator/>
      </w:r>
    </w:p>
  </w:endnote>
  <w:endnote w:type="continuationSeparator" w:id="0">
    <w:p w14:paraId="61D284F1" w14:textId="77777777" w:rsidR="0035661C" w:rsidRDefault="0035661C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1A6EBC36" w:rsidR="00CC482F" w:rsidRPr="00CC482F" w:rsidRDefault="00830B8D" w:rsidP="00606944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BC1A67">
          <w:rPr>
            <w:rFonts w:ascii="Times New Roman" w:hAnsi="Times New Roman"/>
          </w:rPr>
          <w:t>0</w:t>
        </w:r>
        <w:r w:rsidR="00747C0F">
          <w:rPr>
            <w:rFonts w:ascii="Times New Roman" w:hAnsi="Times New Roman"/>
          </w:rPr>
          <w:t>5</w:t>
        </w:r>
        <w:r w:rsidR="00BC1A67">
          <w:rPr>
            <w:rFonts w:ascii="Times New Roman" w:hAnsi="Times New Roman"/>
          </w:rPr>
          <w:t>-</w:t>
        </w:r>
        <w:r w:rsidR="00747C0F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BC1A67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EB9A" w14:textId="77777777" w:rsidR="0035661C" w:rsidRDefault="0035661C" w:rsidP="00180713">
      <w:r>
        <w:separator/>
      </w:r>
    </w:p>
  </w:footnote>
  <w:footnote w:type="continuationSeparator" w:id="0">
    <w:p w14:paraId="5841FE9C" w14:textId="77777777" w:rsidR="0035661C" w:rsidRDefault="0035661C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0D1219C8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830B8D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397AD96D" w:rsidR="00180713" w:rsidRPr="00180713" w:rsidRDefault="00830B8D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0585B">
          <w:rPr>
            <w:rFonts w:ascii="Times New Roman" w:hAnsi="Times New Roman"/>
            <w:szCs w:val="24"/>
          </w:rPr>
          <w:t>604 — CONCRETE TRAFFIC BARRIERS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606944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606944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40B32"/>
    <w:rsid w:val="00180713"/>
    <w:rsid w:val="001A5B2C"/>
    <w:rsid w:val="002143E6"/>
    <w:rsid w:val="00254C73"/>
    <w:rsid w:val="0035661C"/>
    <w:rsid w:val="004F4F52"/>
    <w:rsid w:val="00521E44"/>
    <w:rsid w:val="00535814"/>
    <w:rsid w:val="005E71F9"/>
    <w:rsid w:val="00606944"/>
    <w:rsid w:val="0070585B"/>
    <w:rsid w:val="00747C0F"/>
    <w:rsid w:val="00760816"/>
    <w:rsid w:val="007A3145"/>
    <w:rsid w:val="00804D87"/>
    <w:rsid w:val="00830B8D"/>
    <w:rsid w:val="00893D52"/>
    <w:rsid w:val="0091027C"/>
    <w:rsid w:val="009342A4"/>
    <w:rsid w:val="00954289"/>
    <w:rsid w:val="00954FBF"/>
    <w:rsid w:val="00A42994"/>
    <w:rsid w:val="00A96578"/>
    <w:rsid w:val="00AD54B7"/>
    <w:rsid w:val="00AF4142"/>
    <w:rsid w:val="00BC1A67"/>
    <w:rsid w:val="00C51C02"/>
    <w:rsid w:val="00CC482F"/>
    <w:rsid w:val="00D80E70"/>
    <w:rsid w:val="00D82267"/>
    <w:rsid w:val="00DA43A2"/>
    <w:rsid w:val="00DC764D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2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6FE"/>
    <w:rsid w:val="004277AA"/>
    <w:rsid w:val="005128AB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604</Review_x0020_Record_x0020_Name>
    <Development_x0020_Status xmlns="bddfc73b-1e17-43bd-ac9a-906bc1f33284" xsi:nil="true"/>
    <Category xmlns="80856639-5424-42e1-9476-a1f8e6918ef0">CATEGORY 600 SHOULDERS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ED24AA-FE8B-403A-8AD3-7BE32BFC328A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568DCF87-4C38-4A67-AF3A-313875AB9A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604 — CONCRETE TRAFFIC BARRIERS</dc:title>
  <dc:subject/>
  <dc:creator>bgilardi</dc:creator>
  <cp:keywords/>
  <dc:description/>
  <cp:lastModifiedBy>Urooj Zafar</cp:lastModifiedBy>
  <cp:revision>18</cp:revision>
  <cp:lastPrinted>2017-11-07T12:32:00Z</cp:lastPrinted>
  <dcterms:created xsi:type="dcterms:W3CDTF">2017-10-12T13:37:00Z</dcterms:created>
  <dcterms:modified xsi:type="dcterms:W3CDTF">2018-05-11T18:30:00Z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37500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Revisions/600-604.docx</vt:lpwstr>
  </property>
</Properties>
</file>